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2E8A">
        <w:rPr>
          <w:rFonts w:ascii="Times New Roman" w:hAnsi="Times New Roman" w:cs="Times New Roman"/>
          <w:b/>
          <w:sz w:val="28"/>
          <w:szCs w:val="28"/>
        </w:rPr>
        <w:t>Отделении</w:t>
      </w:r>
      <w:r w:rsidR="008A2E8A" w:rsidRPr="008A2E8A">
        <w:rPr>
          <w:rFonts w:ascii="Times New Roman" w:hAnsi="Times New Roman" w:cs="Times New Roman"/>
          <w:b/>
          <w:sz w:val="28"/>
          <w:szCs w:val="28"/>
        </w:rPr>
        <w:t xml:space="preserve"> фонда пенсион</w:t>
      </w:r>
      <w:r w:rsidR="008A2E8A">
        <w:rPr>
          <w:rFonts w:ascii="Times New Roman" w:hAnsi="Times New Roman" w:cs="Times New Roman"/>
          <w:b/>
          <w:sz w:val="28"/>
          <w:szCs w:val="28"/>
        </w:rPr>
        <w:t>ного и социального страхования Российской Федерации по Кемеровской области - К</w:t>
      </w:r>
      <w:r w:rsidR="008A2E8A" w:rsidRPr="008A2E8A">
        <w:rPr>
          <w:rFonts w:ascii="Times New Roman" w:hAnsi="Times New Roman" w:cs="Times New Roman"/>
          <w:b/>
          <w:sz w:val="28"/>
          <w:szCs w:val="28"/>
        </w:rPr>
        <w:t>узбассу</w:t>
      </w:r>
      <w:bookmarkEnd w:id="0"/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8A2E8A">
        <w:rPr>
          <w:rFonts w:ascii="Times New Roman" w:hAnsi="Times New Roman" w:cs="Times New Roman"/>
          <w:sz w:val="28"/>
          <w:szCs w:val="28"/>
        </w:rPr>
        <w:t>3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933138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8A2E8A" w:rsidRPr="008A2E8A">
        <w:rPr>
          <w:rFonts w:ascii="Times New Roman" w:hAnsi="Times New Roman" w:cs="Times New Roman"/>
          <w:sz w:val="28"/>
          <w:szCs w:val="28"/>
        </w:rPr>
        <w:t>использования средств государственного внебюджетного фонда на обеспечение инвалидов техническими средствами реабилитации</w:t>
      </w:r>
      <w:r w:rsidRPr="00BA360B">
        <w:rPr>
          <w:rFonts w:ascii="Times New Roman" w:hAnsi="Times New Roman" w:cs="Times New Roman"/>
          <w:sz w:val="28"/>
          <w:szCs w:val="28"/>
        </w:rPr>
        <w:t xml:space="preserve">, за период </w:t>
      </w:r>
      <w:r w:rsidR="008A2E8A">
        <w:rPr>
          <w:rFonts w:ascii="Times New Roman" w:hAnsi="Times New Roman" w:cs="Times New Roman"/>
          <w:sz w:val="28"/>
          <w:szCs w:val="28"/>
        </w:rPr>
        <w:t>с 01 января 2025</w:t>
      </w:r>
      <w:r w:rsidR="00F03B9C" w:rsidRPr="00F03B9C">
        <w:rPr>
          <w:rFonts w:ascii="Times New Roman" w:hAnsi="Times New Roman" w:cs="Times New Roman"/>
          <w:sz w:val="28"/>
          <w:szCs w:val="28"/>
        </w:rPr>
        <w:t xml:space="preserve"> г. по 31 декабря 2025 г.</w:t>
      </w:r>
      <w:r w:rsidRPr="00BA360B">
        <w:rPr>
          <w:rFonts w:ascii="Times New Roman" w:hAnsi="Times New Roman" w:cs="Times New Roman"/>
          <w:sz w:val="28"/>
          <w:szCs w:val="28"/>
        </w:rPr>
        <w:t xml:space="preserve"> (Идентификатор контрольного мероприятия: № </w:t>
      </w:r>
      <w:r w:rsidR="008A2E8A" w:rsidRPr="008A2E8A">
        <w:rPr>
          <w:rFonts w:ascii="Times New Roman" w:hAnsi="Times New Roman" w:cs="Times New Roman"/>
          <w:sz w:val="28"/>
          <w:szCs w:val="28"/>
        </w:rPr>
        <w:t>2026-ПВ.003.1003-3900.018</w:t>
      </w:r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271D99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851F4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бюджетные правоотношения.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7421D"/>
    <w:rsid w:val="00184F42"/>
    <w:rsid w:val="001C7BFF"/>
    <w:rsid w:val="001D2DE7"/>
    <w:rsid w:val="001E0863"/>
    <w:rsid w:val="001F0362"/>
    <w:rsid w:val="00203980"/>
    <w:rsid w:val="002400D1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3599B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72B67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70EAF"/>
    <w:rsid w:val="00771C22"/>
    <w:rsid w:val="00795406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851F4"/>
    <w:rsid w:val="008966E4"/>
    <w:rsid w:val="008A2E8A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35C9D"/>
    <w:rsid w:val="00B63362"/>
    <w:rsid w:val="00B752FD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3B9C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2D0DA-DE9C-47B5-BEFA-1FF577F94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4</cp:revision>
  <dcterms:created xsi:type="dcterms:W3CDTF">2026-04-30T04:13:00Z</dcterms:created>
  <dcterms:modified xsi:type="dcterms:W3CDTF">2026-05-15T03:20:00Z</dcterms:modified>
</cp:coreProperties>
</file>